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BC7" w:rsidRDefault="00150BC7" w:rsidP="00150BC7">
      <w:pPr>
        <w:rPr>
          <w:rFonts w:cstheme="minorHAnsi"/>
          <w:b/>
          <w:bCs/>
        </w:rPr>
      </w:pPr>
    </w:p>
    <w:p w:rsidR="005A61C2" w:rsidRPr="00EF170F" w:rsidRDefault="005A61C2" w:rsidP="00150BC7">
      <w:pPr>
        <w:rPr>
          <w:rFonts w:cstheme="minorHAnsi"/>
          <w:b/>
          <w:bCs/>
          <w:sz w:val="21"/>
          <w:szCs w:val="21"/>
        </w:rPr>
      </w:pPr>
      <w:r w:rsidRPr="00EF170F">
        <w:rPr>
          <w:rFonts w:cstheme="minorHAnsi"/>
          <w:b/>
          <w:bCs/>
          <w:sz w:val="21"/>
          <w:szCs w:val="21"/>
        </w:rPr>
        <w:t xml:space="preserve">Overall Project: </w:t>
      </w:r>
    </w:p>
    <w:p w:rsidR="005A61C2" w:rsidRPr="00EF170F" w:rsidRDefault="005A61C2" w:rsidP="00150BC7">
      <w:pPr>
        <w:rPr>
          <w:rFonts w:cstheme="minorHAnsi"/>
          <w:sz w:val="21"/>
          <w:szCs w:val="21"/>
        </w:rPr>
      </w:pPr>
      <w:r w:rsidRPr="00EF170F">
        <w:rPr>
          <w:rFonts w:cstheme="minorHAnsi"/>
          <w:sz w:val="21"/>
          <w:szCs w:val="21"/>
        </w:rPr>
        <w:t>M</w:t>
      </w:r>
      <w:r w:rsidR="00D14408" w:rsidRPr="00EF170F">
        <w:rPr>
          <w:rFonts w:cstheme="minorHAnsi"/>
          <w:sz w:val="21"/>
          <w:szCs w:val="21"/>
        </w:rPr>
        <w:t>ENA Region Initiative as a Model for NEXUS and Renewable Energy Technologies</w:t>
      </w:r>
    </w:p>
    <w:p w:rsidR="00150BC7" w:rsidRPr="00EF170F" w:rsidRDefault="00150BC7" w:rsidP="00150BC7">
      <w:pPr>
        <w:rPr>
          <w:rFonts w:cstheme="minorHAnsi"/>
          <w:sz w:val="21"/>
          <w:szCs w:val="21"/>
        </w:rPr>
      </w:pPr>
    </w:p>
    <w:p w:rsidR="00D14408" w:rsidRPr="00EF170F" w:rsidRDefault="008468BF" w:rsidP="00150BC7">
      <w:pPr>
        <w:rPr>
          <w:rFonts w:cstheme="minorHAnsi"/>
          <w:b/>
          <w:bCs/>
          <w:sz w:val="21"/>
          <w:szCs w:val="21"/>
        </w:rPr>
      </w:pPr>
      <w:r>
        <w:rPr>
          <w:rFonts w:cstheme="minorHAnsi"/>
          <w:b/>
          <w:bCs/>
          <w:sz w:val="21"/>
          <w:szCs w:val="21"/>
        </w:rPr>
        <w:t>Activity (s)</w:t>
      </w:r>
    </w:p>
    <w:p w:rsidR="00EF170F" w:rsidRDefault="008468BF" w:rsidP="00150BC7">
      <w:pPr>
        <w:spacing w:before="120" w:after="120"/>
        <w:rPr>
          <w:rFonts w:cstheme="minorHAnsi"/>
          <w:sz w:val="21"/>
          <w:szCs w:val="21"/>
        </w:rPr>
      </w:pPr>
      <w:r w:rsidRPr="008468BF">
        <w:rPr>
          <w:rFonts w:cstheme="minorHAnsi"/>
          <w:sz w:val="21"/>
          <w:szCs w:val="21"/>
        </w:rPr>
        <w:t xml:space="preserve">Ecosystem Services Enforcement </w:t>
      </w:r>
      <w:proofErr w:type="gramStart"/>
      <w:r w:rsidRPr="008468BF">
        <w:rPr>
          <w:rFonts w:cstheme="minorHAnsi"/>
          <w:sz w:val="21"/>
          <w:szCs w:val="21"/>
        </w:rPr>
        <w:t>By</w:t>
      </w:r>
      <w:proofErr w:type="gramEnd"/>
      <w:r w:rsidRPr="008468BF">
        <w:rPr>
          <w:rFonts w:cstheme="minorHAnsi"/>
          <w:sz w:val="21"/>
          <w:szCs w:val="21"/>
        </w:rPr>
        <w:t xml:space="preserve"> Creating The Natural HUB</w:t>
      </w:r>
    </w:p>
    <w:p w:rsidR="008468BF" w:rsidRPr="00EF170F" w:rsidRDefault="008468BF" w:rsidP="00150BC7">
      <w:pPr>
        <w:spacing w:before="120" w:after="120"/>
        <w:rPr>
          <w:rFonts w:cstheme="minorHAnsi"/>
          <w:sz w:val="21"/>
          <w:szCs w:val="21"/>
        </w:rPr>
      </w:pPr>
    </w:p>
    <w:p w:rsidR="00D14408" w:rsidRDefault="00D14408">
      <w:pPr>
        <w:rPr>
          <w:rFonts w:cstheme="minorHAnsi"/>
          <w:b/>
          <w:bCs/>
          <w:sz w:val="21"/>
          <w:szCs w:val="21"/>
        </w:rPr>
      </w:pPr>
      <w:r w:rsidRPr="00EF170F">
        <w:rPr>
          <w:rFonts w:cstheme="minorHAnsi"/>
          <w:b/>
          <w:bCs/>
          <w:sz w:val="21"/>
          <w:szCs w:val="21"/>
        </w:rPr>
        <w:t xml:space="preserve">Description </w:t>
      </w:r>
    </w:p>
    <w:p w:rsidR="008468BF" w:rsidRPr="008468BF" w:rsidRDefault="008468BF" w:rsidP="008468BF">
      <w:pPr>
        <w:rPr>
          <w:rFonts w:cstheme="minorHAnsi"/>
          <w:sz w:val="21"/>
          <w:szCs w:val="21"/>
        </w:rPr>
      </w:pPr>
      <w:r w:rsidRPr="008468BF">
        <w:rPr>
          <w:rFonts w:cstheme="minorHAnsi"/>
          <w:sz w:val="21"/>
          <w:szCs w:val="21"/>
        </w:rPr>
        <w:t xml:space="preserve">The </w:t>
      </w:r>
      <w:r>
        <w:rPr>
          <w:rFonts w:cstheme="minorHAnsi"/>
          <w:sz w:val="21"/>
          <w:szCs w:val="21"/>
        </w:rPr>
        <w:t xml:space="preserve">Ecosystems </w:t>
      </w:r>
      <w:r w:rsidRPr="008468BF">
        <w:rPr>
          <w:rFonts w:cstheme="minorHAnsi"/>
          <w:sz w:val="21"/>
          <w:szCs w:val="21"/>
        </w:rPr>
        <w:t xml:space="preserve">HUB will serve the existing CBOs, managed by Grand </w:t>
      </w:r>
      <w:r>
        <w:rPr>
          <w:rFonts w:cstheme="minorHAnsi"/>
          <w:sz w:val="21"/>
          <w:szCs w:val="21"/>
        </w:rPr>
        <w:t>B</w:t>
      </w:r>
      <w:r w:rsidRPr="008468BF">
        <w:rPr>
          <w:rFonts w:cstheme="minorHAnsi"/>
          <w:sz w:val="21"/>
          <w:szCs w:val="21"/>
        </w:rPr>
        <w:t>lue and un</w:t>
      </w:r>
      <w:r>
        <w:rPr>
          <w:rFonts w:cstheme="minorHAnsi"/>
          <w:sz w:val="21"/>
          <w:szCs w:val="21"/>
        </w:rPr>
        <w:t xml:space="preserve">der the Municipality’s umbrella. </w:t>
      </w:r>
      <w:r w:rsidRPr="008468BF">
        <w:rPr>
          <w:rFonts w:cstheme="minorHAnsi"/>
          <w:sz w:val="21"/>
          <w:szCs w:val="21"/>
        </w:rPr>
        <w:t xml:space="preserve">The HUB will serve the following groups: </w:t>
      </w:r>
    </w:p>
    <w:p w:rsidR="008468BF" w:rsidRDefault="008468BF" w:rsidP="008468BF">
      <w:pPr>
        <w:rPr>
          <w:rFonts w:cstheme="minorHAnsi"/>
          <w:sz w:val="21"/>
          <w:szCs w:val="21"/>
        </w:rPr>
      </w:pPr>
      <w:r w:rsidRPr="008468BF">
        <w:rPr>
          <w:rFonts w:cstheme="minorHAnsi"/>
          <w:sz w:val="21"/>
          <w:szCs w:val="21"/>
        </w:rPr>
        <w:t xml:space="preserve">- The Academia by securing a youth Center where they </w:t>
      </w:r>
      <w:r>
        <w:rPr>
          <w:rFonts w:cstheme="minorHAnsi"/>
          <w:sz w:val="21"/>
          <w:szCs w:val="21"/>
        </w:rPr>
        <w:t xml:space="preserve">can get </w:t>
      </w:r>
      <w:proofErr w:type="spellStart"/>
      <w:r>
        <w:rPr>
          <w:rFonts w:cstheme="minorHAnsi"/>
          <w:sz w:val="21"/>
          <w:szCs w:val="21"/>
        </w:rPr>
        <w:t>their</w:t>
      </w:r>
      <w:proofErr w:type="spellEnd"/>
      <w:r>
        <w:rPr>
          <w:rFonts w:cstheme="minorHAnsi"/>
          <w:sz w:val="21"/>
          <w:szCs w:val="21"/>
        </w:rPr>
        <w:t xml:space="preserve"> in job training, c</w:t>
      </w:r>
      <w:r w:rsidRPr="008468BF">
        <w:rPr>
          <w:rFonts w:cstheme="minorHAnsi"/>
          <w:sz w:val="21"/>
          <w:szCs w:val="21"/>
        </w:rPr>
        <w:t>apacity buildi</w:t>
      </w:r>
      <w:r>
        <w:rPr>
          <w:rFonts w:cstheme="minorHAnsi"/>
          <w:sz w:val="21"/>
          <w:szCs w:val="21"/>
        </w:rPr>
        <w:t>ng and practice in 3 sectors: biodiversity, climate change, r</w:t>
      </w:r>
      <w:r w:rsidRPr="008468BF">
        <w:rPr>
          <w:rFonts w:cstheme="minorHAnsi"/>
          <w:sz w:val="21"/>
          <w:szCs w:val="21"/>
        </w:rPr>
        <w:t>enewable energy</w:t>
      </w:r>
      <w:r>
        <w:rPr>
          <w:rFonts w:cstheme="minorHAnsi"/>
          <w:sz w:val="21"/>
          <w:szCs w:val="21"/>
        </w:rPr>
        <w:t>,</w:t>
      </w:r>
      <w:r w:rsidRPr="008468BF">
        <w:rPr>
          <w:rFonts w:cstheme="minorHAnsi"/>
          <w:sz w:val="21"/>
          <w:szCs w:val="21"/>
        </w:rPr>
        <w:t xml:space="preserve"> and environment</w:t>
      </w:r>
      <w:r>
        <w:rPr>
          <w:rFonts w:cstheme="minorHAnsi"/>
          <w:sz w:val="21"/>
          <w:szCs w:val="21"/>
        </w:rPr>
        <w:t>al</w:t>
      </w:r>
      <w:r w:rsidRPr="008468BF">
        <w:rPr>
          <w:rFonts w:cstheme="minorHAnsi"/>
          <w:sz w:val="21"/>
          <w:szCs w:val="21"/>
        </w:rPr>
        <w:t xml:space="preserve"> food production.</w:t>
      </w:r>
    </w:p>
    <w:p w:rsidR="008468BF" w:rsidRDefault="008468BF" w:rsidP="008468BF">
      <w:pPr>
        <w:rPr>
          <w:rFonts w:cstheme="minorHAnsi"/>
          <w:sz w:val="21"/>
          <w:szCs w:val="21"/>
        </w:rPr>
      </w:pPr>
      <w:r w:rsidRPr="008468BF">
        <w:rPr>
          <w:rFonts w:cstheme="minorHAnsi"/>
          <w:sz w:val="21"/>
          <w:szCs w:val="21"/>
        </w:rPr>
        <w:t xml:space="preserve"> - The small enterprises; where entrepreneurship will be supported by securing the Natural </w:t>
      </w:r>
      <w:proofErr w:type="spellStart"/>
      <w:r w:rsidRPr="008468BF">
        <w:rPr>
          <w:rFonts w:cstheme="minorHAnsi"/>
          <w:sz w:val="21"/>
          <w:szCs w:val="21"/>
        </w:rPr>
        <w:t>Dukan</w:t>
      </w:r>
      <w:proofErr w:type="spellEnd"/>
      <w:r w:rsidRPr="008468BF">
        <w:rPr>
          <w:rFonts w:cstheme="minorHAnsi"/>
          <w:sz w:val="21"/>
          <w:szCs w:val="21"/>
        </w:rPr>
        <w:t xml:space="preserve"> (shop) to sell their hand-made products.</w:t>
      </w:r>
    </w:p>
    <w:p w:rsidR="008468BF" w:rsidRDefault="008468BF" w:rsidP="008468BF">
      <w:pPr>
        <w:rPr>
          <w:rFonts w:cstheme="minorHAnsi"/>
          <w:sz w:val="21"/>
          <w:szCs w:val="21"/>
        </w:rPr>
      </w:pPr>
      <w:r w:rsidRPr="008468BF">
        <w:rPr>
          <w:rFonts w:cstheme="minorHAnsi"/>
          <w:sz w:val="21"/>
          <w:szCs w:val="21"/>
        </w:rPr>
        <w:t xml:space="preserve"> </w:t>
      </w:r>
      <w:proofErr w:type="gramStart"/>
      <w:r w:rsidRPr="008468BF">
        <w:rPr>
          <w:rFonts w:cstheme="minorHAnsi"/>
          <w:sz w:val="21"/>
          <w:szCs w:val="21"/>
        </w:rPr>
        <w:t xml:space="preserve">- </w:t>
      </w:r>
      <w:proofErr w:type="spellStart"/>
      <w:r w:rsidRPr="008468BF">
        <w:rPr>
          <w:rFonts w:cstheme="minorHAnsi"/>
          <w:sz w:val="21"/>
          <w:szCs w:val="21"/>
        </w:rPr>
        <w:t>Quriat</w:t>
      </w:r>
      <w:proofErr w:type="spellEnd"/>
      <w:r w:rsidRPr="008468BF">
        <w:rPr>
          <w:rFonts w:cstheme="minorHAnsi"/>
          <w:sz w:val="21"/>
          <w:szCs w:val="21"/>
        </w:rPr>
        <w:t xml:space="preserve"> island</w:t>
      </w:r>
      <w:proofErr w:type="gramEnd"/>
      <w:r w:rsidRPr="008468BF">
        <w:rPr>
          <w:rFonts w:cstheme="minorHAnsi"/>
          <w:sz w:val="21"/>
          <w:szCs w:val="21"/>
        </w:rPr>
        <w:t xml:space="preserve"> and its researchers by installing PV System as a model of the clean and renewable source of energy and small water treatment plant which will secure a clean drinking water. </w:t>
      </w:r>
    </w:p>
    <w:p w:rsidR="008468BF" w:rsidRPr="008468BF" w:rsidRDefault="008468BF" w:rsidP="008468BF">
      <w:pPr>
        <w:rPr>
          <w:rFonts w:cstheme="minorHAnsi"/>
          <w:sz w:val="21"/>
          <w:szCs w:val="21"/>
        </w:rPr>
      </w:pPr>
      <w:r w:rsidRPr="008468BF">
        <w:rPr>
          <w:rFonts w:cstheme="minorHAnsi"/>
          <w:sz w:val="21"/>
          <w:szCs w:val="21"/>
        </w:rPr>
        <w:t xml:space="preserve">- Women CBOs who will be trained on how to produce ecological products such as the ecological Fishing Nets. </w:t>
      </w:r>
    </w:p>
    <w:p w:rsidR="008468BF" w:rsidRPr="008468BF" w:rsidRDefault="008468BF" w:rsidP="008468BF">
      <w:pPr>
        <w:rPr>
          <w:rFonts w:cstheme="minorHAnsi"/>
          <w:b/>
          <w:bCs/>
          <w:sz w:val="21"/>
          <w:szCs w:val="21"/>
        </w:rPr>
      </w:pPr>
      <w:bookmarkStart w:id="0" w:name="_GoBack"/>
      <w:bookmarkEnd w:id="0"/>
    </w:p>
    <w:p w:rsidR="00D14408" w:rsidRPr="00EF170F" w:rsidRDefault="00D14408">
      <w:pPr>
        <w:rPr>
          <w:rFonts w:cstheme="minorHAnsi"/>
          <w:b/>
          <w:bCs/>
          <w:sz w:val="21"/>
          <w:szCs w:val="21"/>
        </w:rPr>
      </w:pPr>
      <w:r w:rsidRPr="00EF170F">
        <w:rPr>
          <w:rFonts w:cstheme="minorHAnsi"/>
          <w:b/>
          <w:bCs/>
          <w:sz w:val="21"/>
          <w:szCs w:val="21"/>
        </w:rPr>
        <w:t>Partners</w:t>
      </w:r>
      <w:r w:rsidR="00150BC7" w:rsidRPr="00EF170F">
        <w:rPr>
          <w:rFonts w:cstheme="minorHAnsi"/>
          <w:b/>
          <w:bCs/>
          <w:sz w:val="21"/>
          <w:szCs w:val="21"/>
        </w:rPr>
        <w:t xml:space="preserve"> &amp; Implementation </w:t>
      </w:r>
    </w:p>
    <w:p w:rsidR="00EF170F" w:rsidRPr="00EF170F" w:rsidRDefault="00EF170F" w:rsidP="00EF170F">
      <w:pPr>
        <w:rPr>
          <w:sz w:val="21"/>
          <w:szCs w:val="21"/>
        </w:rPr>
      </w:pPr>
      <w:r w:rsidRPr="00EF170F">
        <w:rPr>
          <w:sz w:val="21"/>
          <w:szCs w:val="21"/>
        </w:rPr>
        <w:t>This initiative</w:t>
      </w:r>
      <w:r w:rsidR="008468BF">
        <w:rPr>
          <w:sz w:val="21"/>
          <w:szCs w:val="21"/>
        </w:rPr>
        <w:t>s</w:t>
      </w:r>
      <w:r w:rsidRPr="00EF170F">
        <w:rPr>
          <w:sz w:val="21"/>
          <w:szCs w:val="21"/>
        </w:rPr>
        <w:t xml:space="preserve"> could be mastered by one of the following entities or a combination of more than one institution (through MOUs) </w:t>
      </w:r>
    </w:p>
    <w:p w:rsidR="00EF170F" w:rsidRPr="00EF170F" w:rsidRDefault="00EF170F" w:rsidP="00EF170F">
      <w:pPr>
        <w:pStyle w:val="ListParagraph"/>
        <w:numPr>
          <w:ilvl w:val="0"/>
          <w:numId w:val="2"/>
        </w:numPr>
        <w:rPr>
          <w:sz w:val="21"/>
          <w:szCs w:val="21"/>
        </w:rPr>
      </w:pPr>
      <w:r w:rsidRPr="00EF170F">
        <w:rPr>
          <w:sz w:val="21"/>
          <w:szCs w:val="21"/>
        </w:rPr>
        <w:t xml:space="preserve">Notre Grand Bleu: the main implementing partner. </w:t>
      </w:r>
    </w:p>
    <w:p w:rsidR="00EF170F" w:rsidRPr="00EF170F" w:rsidRDefault="00EF170F" w:rsidP="00EF170F">
      <w:pPr>
        <w:pStyle w:val="ListParagraph"/>
        <w:numPr>
          <w:ilvl w:val="0"/>
          <w:numId w:val="2"/>
        </w:numPr>
        <w:rPr>
          <w:sz w:val="21"/>
          <w:szCs w:val="21"/>
        </w:rPr>
      </w:pPr>
      <w:r w:rsidRPr="00EF170F">
        <w:rPr>
          <w:sz w:val="21"/>
          <w:szCs w:val="21"/>
        </w:rPr>
        <w:t xml:space="preserve">Voice of the Children’s: implementing partner. </w:t>
      </w:r>
    </w:p>
    <w:p w:rsidR="00EF170F" w:rsidRPr="00EF170F" w:rsidRDefault="00EF170F" w:rsidP="00EF170F">
      <w:pPr>
        <w:pStyle w:val="ListParagraph"/>
        <w:numPr>
          <w:ilvl w:val="0"/>
          <w:numId w:val="2"/>
        </w:numPr>
        <w:rPr>
          <w:sz w:val="21"/>
          <w:szCs w:val="21"/>
        </w:rPr>
      </w:pPr>
      <w:r w:rsidRPr="00EF170F">
        <w:rPr>
          <w:sz w:val="21"/>
          <w:szCs w:val="21"/>
        </w:rPr>
        <w:t>Business entrepreneur association: implementing partner.</w:t>
      </w:r>
    </w:p>
    <w:p w:rsidR="00EF170F" w:rsidRPr="00EF170F" w:rsidRDefault="00EF170F" w:rsidP="00EF170F">
      <w:pPr>
        <w:pStyle w:val="ListParagraph"/>
        <w:numPr>
          <w:ilvl w:val="0"/>
          <w:numId w:val="2"/>
        </w:numPr>
        <w:rPr>
          <w:sz w:val="21"/>
          <w:szCs w:val="21"/>
        </w:rPr>
      </w:pPr>
      <w:r w:rsidRPr="00EF170F">
        <w:rPr>
          <w:sz w:val="21"/>
          <w:szCs w:val="21"/>
        </w:rPr>
        <w:t xml:space="preserve">Monastir Municipality: Facilitation and Supervision </w:t>
      </w:r>
    </w:p>
    <w:p w:rsidR="00EF170F" w:rsidRPr="00EF170F" w:rsidRDefault="00EF170F" w:rsidP="00EF170F">
      <w:pPr>
        <w:pStyle w:val="ListParagraph"/>
        <w:numPr>
          <w:ilvl w:val="0"/>
          <w:numId w:val="2"/>
        </w:numPr>
        <w:rPr>
          <w:sz w:val="21"/>
          <w:szCs w:val="21"/>
        </w:rPr>
      </w:pPr>
      <w:r w:rsidRPr="00EF170F">
        <w:rPr>
          <w:sz w:val="21"/>
          <w:szCs w:val="21"/>
        </w:rPr>
        <w:t xml:space="preserve">MENARET Project Management Unit (PMU): Facilitation and Supervision </w:t>
      </w:r>
    </w:p>
    <w:p w:rsidR="00EF170F" w:rsidRPr="00EF170F" w:rsidRDefault="00EF170F" w:rsidP="00EF170F">
      <w:pPr>
        <w:rPr>
          <w:sz w:val="21"/>
          <w:szCs w:val="21"/>
        </w:rPr>
      </w:pPr>
      <w:r w:rsidRPr="00EF170F">
        <w:rPr>
          <w:sz w:val="21"/>
          <w:szCs w:val="21"/>
        </w:rPr>
        <w:t xml:space="preserve">Project funding is delivered through a grant to the implementing partner. Two sites will be developed and rehabilitated including a site located in the Monastir port and the other site lies in an island called </w:t>
      </w:r>
      <w:proofErr w:type="spellStart"/>
      <w:r w:rsidRPr="00EF170F">
        <w:rPr>
          <w:sz w:val="21"/>
          <w:szCs w:val="21"/>
        </w:rPr>
        <w:t>Kuriat</w:t>
      </w:r>
      <w:proofErr w:type="spellEnd"/>
      <w:r w:rsidRPr="00EF170F">
        <w:rPr>
          <w:sz w:val="21"/>
          <w:szCs w:val="21"/>
        </w:rPr>
        <w:t xml:space="preserve">.  </w:t>
      </w:r>
    </w:p>
    <w:p w:rsidR="00EF170F" w:rsidRPr="00EF170F" w:rsidRDefault="00EF170F" w:rsidP="00EF170F">
      <w:pPr>
        <w:rPr>
          <w:sz w:val="21"/>
          <w:szCs w:val="21"/>
        </w:rPr>
      </w:pPr>
      <w:r w:rsidRPr="00EF170F">
        <w:rPr>
          <w:sz w:val="21"/>
          <w:szCs w:val="21"/>
        </w:rPr>
        <w:t xml:space="preserve"> The Notre Grand Bleu own a site within the Monastir port site; which was donated to them from the government. The site will be rehabilitated to act as a nature Hub, visitor and training </w:t>
      </w:r>
      <w:proofErr w:type="spellStart"/>
      <w:r w:rsidRPr="00EF170F">
        <w:rPr>
          <w:sz w:val="21"/>
          <w:szCs w:val="21"/>
        </w:rPr>
        <w:t>centre</w:t>
      </w:r>
      <w:proofErr w:type="spellEnd"/>
      <w:r w:rsidRPr="00EF170F">
        <w:rPr>
          <w:sz w:val="21"/>
          <w:szCs w:val="21"/>
        </w:rPr>
        <w:t xml:space="preserve">. The training provided at the </w:t>
      </w:r>
      <w:proofErr w:type="spellStart"/>
      <w:r w:rsidRPr="00EF170F">
        <w:rPr>
          <w:sz w:val="21"/>
          <w:szCs w:val="21"/>
        </w:rPr>
        <w:t>centre</w:t>
      </w:r>
      <w:proofErr w:type="spellEnd"/>
      <w:r w:rsidRPr="00EF170F">
        <w:rPr>
          <w:sz w:val="21"/>
          <w:szCs w:val="21"/>
        </w:rPr>
        <w:t xml:space="preserve"> will focus mainly on the marine conservation and capacity building in energy and water management subjects. The visitor </w:t>
      </w:r>
      <w:proofErr w:type="spellStart"/>
      <w:r w:rsidRPr="00EF170F">
        <w:rPr>
          <w:sz w:val="21"/>
          <w:szCs w:val="21"/>
        </w:rPr>
        <w:t>centre</w:t>
      </w:r>
      <w:proofErr w:type="spellEnd"/>
      <w:r w:rsidRPr="00EF170F">
        <w:rPr>
          <w:sz w:val="21"/>
          <w:szCs w:val="21"/>
        </w:rPr>
        <w:t xml:space="preserve"> part will have a nature shop that sell products coming from other partners, where the voice of the Children’s association will provide food and traditional Tunisian sweets, recycled handcrafts products and the eco-fishing nets. The other partner Business entrepreneur </w:t>
      </w:r>
      <w:r w:rsidRPr="00EF170F">
        <w:rPr>
          <w:sz w:val="21"/>
          <w:szCs w:val="21"/>
        </w:rPr>
        <w:lastRenderedPageBreak/>
        <w:t xml:space="preserve">association through one of his trained entrepreneurs will provide pots products and natural </w:t>
      </w:r>
      <w:proofErr w:type="spellStart"/>
      <w:r w:rsidRPr="00EF170F">
        <w:rPr>
          <w:sz w:val="21"/>
          <w:szCs w:val="21"/>
        </w:rPr>
        <w:t>colours</w:t>
      </w:r>
      <w:proofErr w:type="spellEnd"/>
      <w:r w:rsidRPr="00EF170F">
        <w:rPr>
          <w:sz w:val="21"/>
          <w:szCs w:val="21"/>
        </w:rPr>
        <w:t xml:space="preserve"> coming from olive oil extraction wastewater. </w:t>
      </w:r>
    </w:p>
    <w:p w:rsidR="00EF170F" w:rsidRPr="00EF170F" w:rsidRDefault="00EF170F" w:rsidP="00EF170F">
      <w:pPr>
        <w:rPr>
          <w:sz w:val="21"/>
          <w:szCs w:val="21"/>
        </w:rPr>
      </w:pPr>
      <w:r w:rsidRPr="00EF170F">
        <w:rPr>
          <w:sz w:val="21"/>
          <w:szCs w:val="21"/>
        </w:rPr>
        <w:t xml:space="preserve">On the </w:t>
      </w:r>
      <w:proofErr w:type="spellStart"/>
      <w:r w:rsidRPr="00EF170F">
        <w:rPr>
          <w:sz w:val="21"/>
          <w:szCs w:val="21"/>
        </w:rPr>
        <w:t>Kuriat</w:t>
      </w:r>
      <w:proofErr w:type="spellEnd"/>
      <w:r w:rsidRPr="00EF170F">
        <w:rPr>
          <w:sz w:val="21"/>
          <w:szCs w:val="21"/>
        </w:rPr>
        <w:t xml:space="preserve"> </w:t>
      </w:r>
      <w:proofErr w:type="gramStart"/>
      <w:r w:rsidRPr="00EF170F">
        <w:rPr>
          <w:sz w:val="21"/>
          <w:szCs w:val="21"/>
        </w:rPr>
        <w:t>island</w:t>
      </w:r>
      <w:proofErr w:type="gramEnd"/>
      <w:r w:rsidRPr="00EF170F">
        <w:rPr>
          <w:sz w:val="21"/>
          <w:szCs w:val="21"/>
        </w:rPr>
        <w:t xml:space="preserve"> the project will help in establishing a wooden cottage and a solar panel to provide researcher with needed electricity to carry out research on the island, the researchers are those from Notre Grand Bleu or university students taking training course in the training </w:t>
      </w:r>
      <w:proofErr w:type="spellStart"/>
      <w:r w:rsidRPr="00EF170F">
        <w:rPr>
          <w:sz w:val="21"/>
          <w:szCs w:val="21"/>
        </w:rPr>
        <w:t>centre</w:t>
      </w:r>
      <w:proofErr w:type="spellEnd"/>
      <w:r w:rsidRPr="00EF170F">
        <w:rPr>
          <w:sz w:val="21"/>
          <w:szCs w:val="21"/>
        </w:rPr>
        <w:t xml:space="preserve">. The project will provide a boat that runs by the solar energy and that will take researchers and visitor to </w:t>
      </w:r>
      <w:proofErr w:type="spellStart"/>
      <w:r w:rsidRPr="00EF170F">
        <w:rPr>
          <w:sz w:val="21"/>
          <w:szCs w:val="21"/>
        </w:rPr>
        <w:t>Kuriat</w:t>
      </w:r>
      <w:proofErr w:type="spellEnd"/>
      <w:r w:rsidRPr="00EF170F">
        <w:rPr>
          <w:sz w:val="21"/>
          <w:szCs w:val="21"/>
        </w:rPr>
        <w:t xml:space="preserve"> Island. </w:t>
      </w:r>
    </w:p>
    <w:p w:rsidR="00D14408" w:rsidRPr="00EF170F" w:rsidRDefault="00D14408">
      <w:pPr>
        <w:rPr>
          <w:b/>
          <w:bCs/>
          <w:sz w:val="21"/>
          <w:szCs w:val="21"/>
        </w:rPr>
      </w:pPr>
    </w:p>
    <w:p w:rsidR="00FA2D8E" w:rsidRPr="00EF170F" w:rsidRDefault="00FA2D8E" w:rsidP="00FA2D8E">
      <w:pPr>
        <w:rPr>
          <w:b/>
          <w:bCs/>
          <w:sz w:val="21"/>
          <w:szCs w:val="21"/>
        </w:rPr>
      </w:pPr>
      <w:r w:rsidRPr="00EF170F">
        <w:rPr>
          <w:b/>
          <w:bCs/>
          <w:sz w:val="21"/>
          <w:szCs w:val="21"/>
        </w:rPr>
        <w:t xml:space="preserve">Estimated Cost </w:t>
      </w:r>
    </w:p>
    <w:p w:rsidR="00FA2D8E" w:rsidRPr="00EF170F" w:rsidRDefault="00FA2D8E" w:rsidP="00FA2D8E">
      <w:pPr>
        <w:rPr>
          <w:b/>
          <w:bCs/>
          <w:sz w:val="21"/>
          <w:szCs w:val="21"/>
        </w:rPr>
      </w:pPr>
    </w:p>
    <w:p w:rsidR="00FA2D8E" w:rsidRPr="00EF170F" w:rsidRDefault="00FA2D8E" w:rsidP="00FA2D8E">
      <w:pPr>
        <w:rPr>
          <w:b/>
          <w:bCs/>
          <w:sz w:val="21"/>
          <w:szCs w:val="21"/>
        </w:rPr>
      </w:pPr>
      <w:r w:rsidRPr="00EF170F">
        <w:rPr>
          <w:b/>
          <w:bCs/>
          <w:sz w:val="21"/>
          <w:szCs w:val="21"/>
        </w:rPr>
        <w:t>Capacity Building Needs</w:t>
      </w:r>
    </w:p>
    <w:p w:rsidR="007E4EAF" w:rsidRPr="007E4EAF" w:rsidRDefault="007E4EAF" w:rsidP="00FA2D8E">
      <w:pPr>
        <w:rPr>
          <w:sz w:val="21"/>
          <w:szCs w:val="21"/>
        </w:rPr>
      </w:pPr>
      <w:r w:rsidRPr="007E4EAF">
        <w:rPr>
          <w:sz w:val="21"/>
          <w:szCs w:val="21"/>
        </w:rPr>
        <w:t xml:space="preserve">This initiative is complicated and need efforts, management and commitments. The following trainings are needed. </w:t>
      </w:r>
    </w:p>
    <w:p w:rsidR="007E4EAF" w:rsidRPr="007E4EAF" w:rsidRDefault="007E4EAF" w:rsidP="00FA2D8E">
      <w:pPr>
        <w:rPr>
          <w:sz w:val="21"/>
          <w:szCs w:val="21"/>
        </w:rPr>
      </w:pPr>
      <w:r w:rsidRPr="007E4EAF">
        <w:rPr>
          <w:sz w:val="21"/>
          <w:szCs w:val="21"/>
        </w:rPr>
        <w:t xml:space="preserve">1. Financial training on grants management. </w:t>
      </w:r>
    </w:p>
    <w:p w:rsidR="007E4EAF" w:rsidRPr="007E4EAF" w:rsidRDefault="007E4EAF" w:rsidP="00FA2D8E">
      <w:pPr>
        <w:rPr>
          <w:sz w:val="21"/>
          <w:szCs w:val="21"/>
        </w:rPr>
      </w:pPr>
      <w:r w:rsidRPr="007E4EAF">
        <w:rPr>
          <w:sz w:val="21"/>
          <w:szCs w:val="21"/>
        </w:rPr>
        <w:t xml:space="preserve">2. Projects management and reporting </w:t>
      </w:r>
    </w:p>
    <w:p w:rsidR="007E4EAF" w:rsidRPr="007E4EAF" w:rsidRDefault="007E4EAF" w:rsidP="00FA2D8E">
      <w:pPr>
        <w:rPr>
          <w:sz w:val="21"/>
          <w:szCs w:val="21"/>
        </w:rPr>
      </w:pPr>
      <w:r>
        <w:rPr>
          <w:sz w:val="21"/>
          <w:szCs w:val="21"/>
        </w:rPr>
        <w:t>3. S</w:t>
      </w:r>
      <w:r w:rsidRPr="007E4EAF">
        <w:rPr>
          <w:sz w:val="21"/>
          <w:szCs w:val="21"/>
        </w:rPr>
        <w:t xml:space="preserve">pecial training in the simple maintenance of the solar system </w:t>
      </w:r>
    </w:p>
    <w:p w:rsidR="007E4EAF" w:rsidRPr="007E4EAF" w:rsidRDefault="007E4EAF" w:rsidP="00FA2D8E">
      <w:pPr>
        <w:rPr>
          <w:sz w:val="21"/>
          <w:szCs w:val="21"/>
        </w:rPr>
      </w:pPr>
      <w:r>
        <w:rPr>
          <w:sz w:val="21"/>
          <w:szCs w:val="21"/>
        </w:rPr>
        <w:t>4. E</w:t>
      </w:r>
      <w:r w:rsidRPr="007E4EAF">
        <w:rPr>
          <w:sz w:val="21"/>
          <w:szCs w:val="21"/>
        </w:rPr>
        <w:t xml:space="preserve">cotourism </w:t>
      </w:r>
    </w:p>
    <w:p w:rsidR="00150BC7" w:rsidRPr="007E4EAF" w:rsidRDefault="007E4EAF" w:rsidP="00FA2D8E">
      <w:pPr>
        <w:rPr>
          <w:sz w:val="21"/>
          <w:szCs w:val="21"/>
        </w:rPr>
      </w:pPr>
      <w:r>
        <w:rPr>
          <w:sz w:val="21"/>
          <w:szCs w:val="21"/>
        </w:rPr>
        <w:t>5. E</w:t>
      </w:r>
      <w:r w:rsidRPr="007E4EAF">
        <w:rPr>
          <w:sz w:val="21"/>
          <w:szCs w:val="21"/>
        </w:rPr>
        <w:t>co-fishing and nets manufacturing</w:t>
      </w:r>
    </w:p>
    <w:p w:rsidR="00FA2D8E" w:rsidRPr="00EF170F" w:rsidRDefault="00FA2D8E" w:rsidP="00FA2D8E">
      <w:pPr>
        <w:rPr>
          <w:b/>
          <w:bCs/>
          <w:sz w:val="21"/>
          <w:szCs w:val="21"/>
        </w:rPr>
      </w:pPr>
    </w:p>
    <w:p w:rsidR="00FA2D8E" w:rsidRPr="00EF170F" w:rsidRDefault="00FA2D8E" w:rsidP="00FA2D8E">
      <w:pPr>
        <w:rPr>
          <w:b/>
          <w:bCs/>
          <w:sz w:val="21"/>
          <w:szCs w:val="21"/>
        </w:rPr>
      </w:pPr>
    </w:p>
    <w:sectPr w:rsidR="00FA2D8E" w:rsidRPr="00EF170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839" w:rsidRDefault="00EB0839" w:rsidP="008B6EEE">
      <w:pPr>
        <w:spacing w:after="0" w:line="240" w:lineRule="auto"/>
      </w:pPr>
      <w:r>
        <w:separator/>
      </w:r>
    </w:p>
  </w:endnote>
  <w:endnote w:type="continuationSeparator" w:id="0">
    <w:p w:rsidR="00EB0839" w:rsidRDefault="00EB0839" w:rsidP="008B6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Yu Mincho"/>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839" w:rsidRDefault="00EB0839" w:rsidP="008B6EEE">
      <w:pPr>
        <w:spacing w:after="0" w:line="240" w:lineRule="auto"/>
      </w:pPr>
      <w:r>
        <w:separator/>
      </w:r>
    </w:p>
  </w:footnote>
  <w:footnote w:type="continuationSeparator" w:id="0">
    <w:p w:rsidR="00EB0839" w:rsidRDefault="00EB0839" w:rsidP="008B6E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EEE" w:rsidRPr="008B6EEE" w:rsidRDefault="008B6EEE" w:rsidP="008B6EEE">
    <w:pPr>
      <w:pStyle w:val="Header"/>
      <w:jc w:val="center"/>
      <w:rPr>
        <w:b/>
        <w:bCs/>
        <w:sz w:val="28"/>
        <w:szCs w:val="28"/>
      </w:rPr>
    </w:pPr>
    <w:r w:rsidRPr="008B6EEE">
      <w:rPr>
        <w:b/>
        <w:bCs/>
        <w:sz w:val="28"/>
        <w:szCs w:val="28"/>
      </w:rPr>
      <w:t>PROJECT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0DED"/>
    <w:multiLevelType w:val="hybridMultilevel"/>
    <w:tmpl w:val="BEE2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955A5"/>
    <w:multiLevelType w:val="hybridMultilevel"/>
    <w:tmpl w:val="BE8E0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1sDQ1MDK3MDEztjBW0lEKTi0uzszPAykwrgUAPVY4kiwAAAA="/>
  </w:docVars>
  <w:rsids>
    <w:rsidRoot w:val="005A61C2"/>
    <w:rsid w:val="000B0F41"/>
    <w:rsid w:val="00150BC7"/>
    <w:rsid w:val="00180430"/>
    <w:rsid w:val="00321CE8"/>
    <w:rsid w:val="003970B9"/>
    <w:rsid w:val="003B3601"/>
    <w:rsid w:val="004F7BD3"/>
    <w:rsid w:val="005A61C2"/>
    <w:rsid w:val="007E4EAF"/>
    <w:rsid w:val="008468BF"/>
    <w:rsid w:val="008B6EEE"/>
    <w:rsid w:val="00D14408"/>
    <w:rsid w:val="00EB0839"/>
    <w:rsid w:val="00EF170F"/>
    <w:rsid w:val="00F12DDB"/>
    <w:rsid w:val="00F76B2F"/>
    <w:rsid w:val="00FA2D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E7EA0-90B0-4EDE-A25E-AFF0023F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EEE"/>
  </w:style>
  <w:style w:type="paragraph" w:styleId="Footer">
    <w:name w:val="footer"/>
    <w:basedOn w:val="Normal"/>
    <w:link w:val="FooterChar"/>
    <w:uiPriority w:val="99"/>
    <w:unhideWhenUsed/>
    <w:rsid w:val="008B6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EEE"/>
  </w:style>
  <w:style w:type="paragraph" w:styleId="ListParagraph">
    <w:name w:val="List Paragraph"/>
    <w:basedOn w:val="Normal"/>
    <w:uiPriority w:val="34"/>
    <w:qFormat/>
    <w:rsid w:val="00150BC7"/>
    <w:pPr>
      <w:spacing w:after="200" w:line="276" w:lineRule="auto"/>
      <w:ind w:left="720"/>
      <w:contextualSpacing/>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aree n</dc:creator>
  <cp:lastModifiedBy>Rami</cp:lastModifiedBy>
  <cp:revision>2</cp:revision>
  <dcterms:created xsi:type="dcterms:W3CDTF">2018-09-09T16:55:00Z</dcterms:created>
  <dcterms:modified xsi:type="dcterms:W3CDTF">2018-09-09T16:55:00Z</dcterms:modified>
</cp:coreProperties>
</file>